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B" w:rsidRPr="00A3487E" w:rsidRDefault="001C4D0B" w:rsidP="001C4D0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7E">
        <w:rPr>
          <w:rFonts w:ascii="Times New Roman" w:hAnsi="Times New Roman" w:cs="Times New Roman"/>
          <w:b/>
          <w:sz w:val="28"/>
          <w:szCs w:val="28"/>
        </w:rPr>
        <w:t>Профилактика преступлений</w:t>
      </w:r>
    </w:p>
    <w:p w:rsidR="001C4D0B" w:rsidRPr="00A3487E" w:rsidRDefault="001C4D0B" w:rsidP="00A3487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7E">
        <w:rPr>
          <w:rFonts w:ascii="Times New Roman" w:hAnsi="Times New Roman" w:cs="Times New Roman"/>
          <w:b/>
          <w:sz w:val="28"/>
          <w:szCs w:val="28"/>
        </w:rPr>
        <w:t>и правонарушений среди несовершеннолетних, воспитание правового сознания обучающихся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Проблема подростков-правонарушителей в современном обществе представляет собой одну из самых сложных проблем.  К сожалению, не каждый подросток, осознает противоправные деяния, которые ведут к тяжелым последствиям.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A3487E">
        <w:rPr>
          <w:rFonts w:ascii="Times New Roman" w:hAnsi="Times New Roman" w:cs="Times New Roman"/>
          <w:b/>
          <w:sz w:val="28"/>
          <w:szCs w:val="28"/>
        </w:rPr>
        <w:t>вида правонарушения</w:t>
      </w:r>
      <w:r w:rsidRPr="00A3487E">
        <w:rPr>
          <w:rFonts w:ascii="Times New Roman" w:hAnsi="Times New Roman" w:cs="Times New Roman"/>
          <w:sz w:val="28"/>
          <w:szCs w:val="28"/>
        </w:rPr>
        <w:t xml:space="preserve"> выделяют ответственность — уголовную, административную, дисциплинарную,  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 w:rsidRPr="00A3487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348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487E">
        <w:rPr>
          <w:rFonts w:ascii="Times New Roman" w:hAnsi="Times New Roman" w:cs="Times New Roman"/>
          <w:sz w:val="28"/>
          <w:szCs w:val="28"/>
        </w:rPr>
        <w:t xml:space="preserve"> правовую. 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            1.Уголовная ответственность – ответственность за нарушение законов, предусмотренных Уголовным кодексом</w:t>
      </w:r>
      <w:proofErr w:type="gramStart"/>
      <w:r w:rsidRPr="00A34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8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48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487E">
        <w:rPr>
          <w:rFonts w:ascii="Times New Roman" w:hAnsi="Times New Roman" w:cs="Times New Roman"/>
          <w:sz w:val="28"/>
          <w:szCs w:val="28"/>
        </w:rPr>
        <w:t>бийство, грабёж, изнасилование, оскорбления, мелкие хищения, хулиганство).</w:t>
      </w:r>
    </w:p>
    <w:p w:rsidR="001C4D0B" w:rsidRPr="00A3487E" w:rsidRDefault="001C4D0B" w:rsidP="001C4D0B">
      <w:pPr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За злостное хулиганство, кражу, изнасилование уголовная ответственность наступает с 14 лет.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            2. К </w:t>
      </w:r>
      <w:proofErr w:type="gramStart"/>
      <w:r w:rsidRPr="00A3487E">
        <w:rPr>
          <w:rFonts w:ascii="Times New Roman" w:hAnsi="Times New Roman" w:cs="Times New Roman"/>
          <w:sz w:val="28"/>
          <w:szCs w:val="28"/>
        </w:rPr>
        <w:t>административным</w:t>
      </w:r>
      <w:proofErr w:type="gramEnd"/>
      <w:r w:rsidRPr="00A3487E">
        <w:rPr>
          <w:rFonts w:ascii="Times New Roman" w:hAnsi="Times New Roman" w:cs="Times New Roman"/>
          <w:sz w:val="28"/>
          <w:szCs w:val="28"/>
        </w:rPr>
        <w:t xml:space="preserve"> нарушения относятся: нарушение правил дорожного движения, нарушение противопожарной безопасности. </w:t>
      </w:r>
    </w:p>
    <w:p w:rsidR="001C4D0B" w:rsidRPr="00A3487E" w:rsidRDefault="001C4D0B" w:rsidP="001C4D0B">
      <w:pPr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            3. Дисциплинарная ответственность – </w:t>
      </w:r>
      <w:r w:rsidRPr="00A3487E">
        <w:rPr>
          <w:rFonts w:ascii="Times New Roman" w:hAnsi="Times New Roman" w:cs="Times New Roman"/>
          <w:color w:val="000000"/>
          <w:sz w:val="28"/>
          <w:szCs w:val="28"/>
        </w:rPr>
        <w:t>это вредные деяния, нарушающие правила внутреннего распорядка учреждения (опоздание на учёбу, прогул без уважительной причины).</w:t>
      </w:r>
      <w:r w:rsidRPr="00A3487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4D0B" w:rsidRPr="00A3487E" w:rsidRDefault="001C4D0B" w:rsidP="00A348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3487E">
        <w:rPr>
          <w:rFonts w:ascii="Times New Roman" w:hAnsi="Times New Roman" w:cs="Times New Roman"/>
          <w:sz w:val="28"/>
          <w:szCs w:val="28"/>
        </w:rPr>
        <w:t xml:space="preserve"> – правовая ответственность регулирует имущественные отношения. Наказания: возмещение вреда, уплата ущерба.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Профилактическая работа с </w:t>
      </w:r>
      <w:proofErr w:type="gramStart"/>
      <w:r w:rsidRPr="00A348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487E">
        <w:rPr>
          <w:rFonts w:ascii="Times New Roman" w:hAnsi="Times New Roman" w:cs="Times New Roman"/>
          <w:sz w:val="28"/>
          <w:szCs w:val="28"/>
        </w:rPr>
        <w:t xml:space="preserve"> – процесс сложный и  продолжительный.  Задача школы в сфере предупреждения правонарушений заключается в проведении ранней профилактики,  то есть создать условия, обеспечить  развитие детей. В начале учебного года проходят диагностики по  выявлению учащихся, склонных к нарушению морально-правовых норм, изучение индивидуальных особенностей школьников и причин нравственной деформации личности,  своевременное выявление кризисных ситуаций,   вовлечение в проведение школьных мероприятий, работа с неблагополучными семьями.</w:t>
      </w:r>
    </w:p>
    <w:p w:rsidR="001C4D0B" w:rsidRPr="00A3487E" w:rsidRDefault="001C4D0B" w:rsidP="00A34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87E">
        <w:rPr>
          <w:rFonts w:ascii="Times New Roman" w:hAnsi="Times New Roman" w:cs="Times New Roman"/>
          <w:b/>
          <w:sz w:val="28"/>
          <w:szCs w:val="28"/>
        </w:rPr>
        <w:lastRenderedPageBreak/>
        <w:t>Признаками проблемных детей могут являться: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1. </w:t>
      </w:r>
      <w:r w:rsidRPr="00A3487E">
        <w:rPr>
          <w:rFonts w:ascii="Times New Roman" w:hAnsi="Times New Roman" w:cs="Times New Roman"/>
          <w:sz w:val="28"/>
          <w:szCs w:val="28"/>
          <w:u w:val="single"/>
        </w:rPr>
        <w:t>Уклонение от учебы</w:t>
      </w:r>
      <w:r w:rsidRPr="00A3487E">
        <w:rPr>
          <w:rFonts w:ascii="Times New Roman" w:hAnsi="Times New Roman" w:cs="Times New Roman"/>
          <w:sz w:val="28"/>
          <w:szCs w:val="28"/>
        </w:rPr>
        <w:t>: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неуспеваемости по большинству предметов;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отставания в  развитии;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отсутствия познавательных интересов.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2. </w:t>
      </w:r>
      <w:r w:rsidRPr="00A3487E">
        <w:rPr>
          <w:rFonts w:ascii="Times New Roman" w:hAnsi="Times New Roman" w:cs="Times New Roman"/>
          <w:sz w:val="28"/>
          <w:szCs w:val="28"/>
          <w:u w:val="single"/>
        </w:rPr>
        <w:t>Низкая общественно-трудовая активность</w:t>
      </w:r>
      <w:r w:rsidRPr="00A3487E">
        <w:rPr>
          <w:rFonts w:ascii="Times New Roman" w:hAnsi="Times New Roman" w:cs="Times New Roman"/>
          <w:sz w:val="28"/>
          <w:szCs w:val="28"/>
        </w:rPr>
        <w:t>: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отказ от общественных поручений;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пренебрежительное отношение к делам класса;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демонстративный отказ от участия в трудовых делах;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3. </w:t>
      </w:r>
      <w:r w:rsidRPr="00A3487E">
        <w:rPr>
          <w:rFonts w:ascii="Times New Roman" w:hAnsi="Times New Roman" w:cs="Times New Roman"/>
          <w:sz w:val="28"/>
          <w:szCs w:val="28"/>
          <w:u w:val="single"/>
        </w:rPr>
        <w:t>Негативные проявления</w:t>
      </w:r>
      <w:r w:rsidRPr="00A3487E">
        <w:rPr>
          <w:rFonts w:ascii="Times New Roman" w:hAnsi="Times New Roman" w:cs="Times New Roman"/>
          <w:sz w:val="28"/>
          <w:szCs w:val="28"/>
        </w:rPr>
        <w:t>: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употребление спиртных напитков;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употребление психотропных и токсических веществ;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тяга к азартным играм;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курение;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нездоровые сексуальные проявления.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4. </w:t>
      </w:r>
      <w:r w:rsidRPr="00A3487E">
        <w:rPr>
          <w:rFonts w:ascii="Times New Roman" w:hAnsi="Times New Roman" w:cs="Times New Roman"/>
          <w:sz w:val="28"/>
          <w:szCs w:val="28"/>
          <w:u w:val="single"/>
        </w:rPr>
        <w:t>Повышенная критичность по отношению к педагогам и взрослым: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грубость;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драки;</w:t>
      </w:r>
    </w:p>
    <w:p w:rsidR="001C4D0B" w:rsidRPr="00A3487E" w:rsidRDefault="001C4D0B" w:rsidP="00A348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прогулы;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пропуски занятий;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недисциплинированность на уроках;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жестокое отношение к животным и людям;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воровство;</w:t>
      </w:r>
    </w:p>
    <w:p w:rsidR="001C4D0B" w:rsidRDefault="001C4D0B" w:rsidP="00A348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>– нарушение общественного порядка;</w:t>
      </w:r>
    </w:p>
    <w:p w:rsidR="00A3487E" w:rsidRDefault="00A3487E" w:rsidP="00A348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487E" w:rsidRDefault="00A3487E" w:rsidP="00A348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487E" w:rsidRPr="00A3487E" w:rsidRDefault="00A3487E" w:rsidP="00A348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3487E">
        <w:rPr>
          <w:rFonts w:ascii="Times New Roman" w:hAnsi="Times New Roman" w:cs="Times New Roman"/>
          <w:b/>
          <w:sz w:val="28"/>
          <w:szCs w:val="28"/>
        </w:rPr>
        <w:t>Почему формируется такое поведение?  Что влияет на подростков?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1. Неблагоприятные условия семейного воспитания. 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Для ребенка самый действенный образец это его родители. 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2. Недостаточное внимание и любовь со стороны родителей.  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родителям нет дела. </w:t>
      </w:r>
    </w:p>
    <w:p w:rsidR="001C4D0B" w:rsidRPr="00A3487E" w:rsidRDefault="001C4D0B" w:rsidP="00A348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3487E">
        <w:rPr>
          <w:rFonts w:ascii="Times New Roman" w:hAnsi="Times New Roman" w:cs="Times New Roman"/>
          <w:sz w:val="28"/>
          <w:szCs w:val="28"/>
        </w:rPr>
        <w:t xml:space="preserve">. Нет свободы выбора у ребенка, так как  </w:t>
      </w:r>
      <w:proofErr w:type="gramStart"/>
      <w:r w:rsidRPr="00A3487E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A3487E">
        <w:rPr>
          <w:rFonts w:ascii="Times New Roman" w:hAnsi="Times New Roman" w:cs="Times New Roman"/>
          <w:sz w:val="28"/>
          <w:szCs w:val="28"/>
        </w:rPr>
        <w:t xml:space="preserve">  боясь, чтобы их дети не наделали ошибок,  не дают им жить, все стараются решить за них. Результат - инфантильность, несамостоятельность, личная несостоятельность ребенка. 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Я, как социальный педагог школы отслеживаю и сопровождаю,  каждого ребёнка и каждую семью </w:t>
      </w:r>
      <w:proofErr w:type="gramStart"/>
      <w:r w:rsidRPr="00A348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487E">
        <w:rPr>
          <w:rFonts w:ascii="Times New Roman" w:hAnsi="Times New Roman" w:cs="Times New Roman"/>
          <w:sz w:val="28"/>
          <w:szCs w:val="28"/>
        </w:rPr>
        <w:t xml:space="preserve">.  Педагогический коллектив школы прилагает максимум усилий для организации свободного времени учащихся. В школе работают бесплатные кружки. Успешно работают спортивные секции, настольный теннис, футбол, шахматы, танцевальный кружок, театральный, творческие кружки. В  свободное от уроков время охотно занимаются </w:t>
      </w:r>
      <w:proofErr w:type="gramStart"/>
      <w:r w:rsidRPr="00A3487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3487E">
        <w:rPr>
          <w:rFonts w:ascii="Times New Roman" w:hAnsi="Times New Roman" w:cs="Times New Roman"/>
          <w:sz w:val="28"/>
          <w:szCs w:val="28"/>
        </w:rPr>
        <w:t xml:space="preserve">. Классными руководителями ведется большая работа по пропаганде педагогических знаний среди родителей, регулярно проводятся лекции, классные часы по воспитанию обучающихся </w:t>
      </w:r>
      <w:proofErr w:type="gramStart"/>
      <w:r w:rsidRPr="00A348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3487E">
        <w:rPr>
          <w:rFonts w:ascii="Times New Roman" w:hAnsi="Times New Roman" w:cs="Times New Roman"/>
          <w:sz w:val="28"/>
          <w:szCs w:val="28"/>
        </w:rPr>
        <w:t xml:space="preserve"> их возрастных особенностей,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а также на привлечение родителей к воспитанию детей. </w:t>
      </w: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4D0B" w:rsidRPr="00A3487E" w:rsidRDefault="001C4D0B" w:rsidP="001C4D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1547" w:rsidRPr="00A3487E" w:rsidRDefault="00631547">
      <w:pPr>
        <w:rPr>
          <w:rFonts w:ascii="Times New Roman" w:hAnsi="Times New Roman" w:cs="Times New Roman"/>
          <w:sz w:val="28"/>
          <w:szCs w:val="28"/>
        </w:rPr>
      </w:pPr>
    </w:p>
    <w:sectPr w:rsidR="00631547" w:rsidRPr="00A3487E" w:rsidSect="00CD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4D0B"/>
    <w:rsid w:val="001C4D0B"/>
    <w:rsid w:val="00631547"/>
    <w:rsid w:val="00A3487E"/>
    <w:rsid w:val="00CD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2017-11-16T13:02:00Z</dcterms:created>
  <dcterms:modified xsi:type="dcterms:W3CDTF">2017-11-16T13:04:00Z</dcterms:modified>
</cp:coreProperties>
</file>